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7F" w:rsidRPr="007A4568" w:rsidRDefault="00755D1F" w:rsidP="007A4568">
      <w:pPr>
        <w:pStyle w:val="Nadpis1"/>
        <w:jc w:val="center"/>
        <w:rPr>
          <w:color w:val="D99594" w:themeColor="accent2" w:themeTint="99"/>
          <w:u w:val="single"/>
        </w:rPr>
      </w:pPr>
      <w:r>
        <w:rPr>
          <w:rFonts w:ascii="Arial Black" w:hAnsi="Arial Black"/>
          <w:noProof/>
          <w:color w:val="943634" w:themeColor="accent2" w:themeShade="BF"/>
          <w:sz w:val="40"/>
          <w:szCs w:val="40"/>
          <w:lang w:eastAsia="cs-CZ"/>
        </w:rPr>
        <w:pict>
          <v:rect id="_x0000_s1026" style="position:absolute;left:0;text-align:left;margin-left:-114.9pt;margin-top:-10.6pt;width:95pt;height:825pt;z-index:251659264" fillcolor="#a72121" stroked="f"/>
        </w:pict>
      </w:r>
      <w:r>
        <w:rPr>
          <w:noProof/>
          <w:lang w:eastAsia="cs-CZ"/>
        </w:rPr>
        <w:pict>
          <v:rect id="_x0000_s1028" style="position:absolute;left:0;text-align:left;margin-left:474.1pt;margin-top:-23.6pt;width:99pt;height:825pt;z-index:251661312" fillcolor="#a72121" strokecolor="#f2f2f2 [3041]" strokeweight="3pt">
            <v:shadow on="t" type="perspective" color="#622423 [1605]" opacity=".5" offset="1pt" offset2="-1pt"/>
          </v:rect>
        </w:pict>
      </w:r>
      <w:r w:rsidR="003F177F" w:rsidRPr="007A4568">
        <w:rPr>
          <w:rFonts w:ascii="Arial Black" w:hAnsi="Arial Black"/>
          <w:color w:val="943634" w:themeColor="accent2" w:themeShade="BF"/>
          <w:sz w:val="40"/>
          <w:szCs w:val="40"/>
        </w:rPr>
        <w:t xml:space="preserve">JEDNODUCHÁ PRAVIDLA VĚDOMOSTNÍ SOUTĚŽE </w:t>
      </w:r>
      <w:r w:rsidR="003F177F" w:rsidRPr="007408CF">
        <w:rPr>
          <w:rFonts w:ascii="Arial Black" w:hAnsi="Arial Black"/>
          <w:i/>
          <w:color w:val="943634" w:themeColor="accent2" w:themeShade="BF"/>
          <w:sz w:val="40"/>
          <w:szCs w:val="40"/>
        </w:rPr>
        <w:t>SENIORSKÁ KLÁNÍ</w:t>
      </w:r>
      <w:r w:rsidR="007A4568" w:rsidRPr="007A4568">
        <w:rPr>
          <w:color w:val="943634" w:themeColor="accent2" w:themeShade="BF"/>
          <w:sz w:val="40"/>
          <w:szCs w:val="40"/>
        </w:rPr>
        <w:br/>
      </w:r>
      <w:r w:rsidR="007A4568" w:rsidRPr="007A4568">
        <w:rPr>
          <w:color w:val="D99594" w:themeColor="accent2" w:themeTint="99"/>
          <w:sz w:val="32"/>
          <w:szCs w:val="32"/>
        </w:rPr>
        <w:br/>
      </w:r>
      <w:r w:rsidR="003F177F" w:rsidRPr="007A4568">
        <w:rPr>
          <w:color w:val="943634" w:themeColor="accent2" w:themeShade="BF"/>
          <w:sz w:val="32"/>
          <w:szCs w:val="32"/>
          <w:u w:val="single"/>
        </w:rPr>
        <w:t>Pořadateli soutěže jsou Městská knihovna Štětí a KČT TK Štětí</w:t>
      </w:r>
    </w:p>
    <w:p w:rsidR="007A4568" w:rsidRPr="007A4568" w:rsidRDefault="007A4568" w:rsidP="007A4568"/>
    <w:p w:rsidR="0006286A" w:rsidRPr="007A4568" w:rsidRDefault="0006286A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Soutěží 3 t</w:t>
      </w:r>
      <w:r w:rsidR="007408CF">
        <w:rPr>
          <w:sz w:val="28"/>
          <w:szCs w:val="28"/>
        </w:rPr>
        <w:t>ř</w:t>
      </w:r>
      <w:r w:rsidRPr="007A4568">
        <w:rPr>
          <w:sz w:val="28"/>
          <w:szCs w:val="28"/>
        </w:rPr>
        <w:t>íčlenná družstva, která budou seznámena s pravidl</w:t>
      </w:r>
      <w:r w:rsidR="007C043E">
        <w:rPr>
          <w:sz w:val="28"/>
          <w:szCs w:val="28"/>
        </w:rPr>
        <w:t>y</w:t>
      </w:r>
      <w:r w:rsidRPr="007A4568">
        <w:rPr>
          <w:sz w:val="28"/>
          <w:szCs w:val="28"/>
        </w:rPr>
        <w:t xml:space="preserve"> hry.</w:t>
      </w:r>
    </w:p>
    <w:p w:rsidR="0006286A" w:rsidRPr="007A4568" w:rsidRDefault="0006286A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 xml:space="preserve">Vylosování 1 okruhu otázek (prozatím z nabídky 11) </w:t>
      </w:r>
      <w:r w:rsidRPr="007A4568">
        <w:rPr>
          <w:sz w:val="28"/>
          <w:szCs w:val="28"/>
        </w:rPr>
        <w:br/>
        <w:t>1 okruh</w:t>
      </w:r>
      <w:r w:rsidR="007408CF">
        <w:rPr>
          <w:sz w:val="28"/>
          <w:szCs w:val="28"/>
        </w:rPr>
        <w:t xml:space="preserve">: </w:t>
      </w:r>
      <w:r w:rsidRPr="007A4568">
        <w:rPr>
          <w:sz w:val="28"/>
          <w:szCs w:val="28"/>
        </w:rPr>
        <w:t>50 otázek</w:t>
      </w:r>
      <w:r w:rsidRPr="007A4568">
        <w:rPr>
          <w:sz w:val="28"/>
          <w:szCs w:val="28"/>
        </w:rPr>
        <w:br/>
        <w:t>forma odpovědí</w:t>
      </w:r>
      <w:r w:rsidR="007408CF">
        <w:rPr>
          <w:sz w:val="28"/>
          <w:szCs w:val="28"/>
        </w:rPr>
        <w:t xml:space="preserve">: </w:t>
      </w:r>
      <w:r w:rsidRPr="007A4568">
        <w:rPr>
          <w:sz w:val="28"/>
          <w:szCs w:val="28"/>
        </w:rPr>
        <w:t>a) b) c)</w:t>
      </w:r>
      <w:r w:rsidR="007408CF">
        <w:rPr>
          <w:sz w:val="28"/>
          <w:szCs w:val="28"/>
        </w:rPr>
        <w:tab/>
      </w:r>
      <w:r w:rsidR="007408CF">
        <w:rPr>
          <w:sz w:val="28"/>
          <w:szCs w:val="28"/>
        </w:rPr>
        <w:tab/>
        <w:t>(</w:t>
      </w:r>
      <w:r w:rsidRPr="007A4568">
        <w:rPr>
          <w:sz w:val="28"/>
          <w:szCs w:val="28"/>
        </w:rPr>
        <w:t>pouze jedna odpověď je správná</w:t>
      </w:r>
      <w:r w:rsidR="007408CF">
        <w:rPr>
          <w:sz w:val="28"/>
          <w:szCs w:val="28"/>
        </w:rPr>
        <w:t>)</w:t>
      </w:r>
    </w:p>
    <w:p w:rsidR="0006286A" w:rsidRPr="007A4568" w:rsidRDefault="0006286A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Každé družstvo obdrží hrací kartu 1. kola</w:t>
      </w:r>
      <w:r w:rsidR="007408CF">
        <w:rPr>
          <w:sz w:val="28"/>
          <w:szCs w:val="28"/>
        </w:rPr>
        <w:t>,</w:t>
      </w:r>
      <w:r w:rsidRPr="007A4568">
        <w:rPr>
          <w:sz w:val="28"/>
          <w:szCs w:val="28"/>
        </w:rPr>
        <w:t xml:space="preserve"> kam se zapisují správné odpovědi.</w:t>
      </w:r>
      <w:r w:rsidRPr="007A4568">
        <w:rPr>
          <w:sz w:val="28"/>
          <w:szCs w:val="28"/>
        </w:rPr>
        <w:br/>
        <w:t>poznamenat: (název družstva)</w:t>
      </w:r>
    </w:p>
    <w:p w:rsidR="0006286A" w:rsidRPr="007A4568" w:rsidRDefault="0006286A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Družstvo může získat max</w:t>
      </w:r>
      <w:r w:rsidR="007408CF">
        <w:rPr>
          <w:sz w:val="28"/>
          <w:szCs w:val="28"/>
        </w:rPr>
        <w:t>.</w:t>
      </w:r>
      <w:r w:rsidRPr="007A4568">
        <w:rPr>
          <w:sz w:val="28"/>
          <w:szCs w:val="28"/>
        </w:rPr>
        <w:t xml:space="preserve"> 50 bodů, pokud na všechny otázky odpoví správně.</w:t>
      </w:r>
      <w:r w:rsidR="007A4568" w:rsidRPr="007A4568">
        <w:t xml:space="preserve"> </w:t>
      </w:r>
    </w:p>
    <w:p w:rsidR="0006286A" w:rsidRPr="007A4568" w:rsidRDefault="0006286A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Po 1. kole dojde k vyhodnocení a dvě družstva s nejvíce body postupují do druhého kola. S</w:t>
      </w:r>
      <w:r w:rsidR="007A4568" w:rsidRPr="007A4568">
        <w:rPr>
          <w:sz w:val="28"/>
          <w:szCs w:val="28"/>
        </w:rPr>
        <w:t> třetím se rozloučíme, může se však neoficiálně zúčastnit</w:t>
      </w:r>
      <w:r w:rsidR="007408CF">
        <w:rPr>
          <w:sz w:val="28"/>
          <w:szCs w:val="28"/>
        </w:rPr>
        <w:t xml:space="preserve"> </w:t>
      </w:r>
      <w:r w:rsidR="007A4568" w:rsidRPr="007A4568">
        <w:rPr>
          <w:sz w:val="28"/>
          <w:szCs w:val="28"/>
        </w:rPr>
        <w:t>2. kola nebo přihlížet.</w:t>
      </w:r>
    </w:p>
    <w:p w:rsidR="007A4568" w:rsidRPr="007A4568" w:rsidRDefault="007A4568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Opět se vylosuje okruh otázek a hraje se. Správné odpovědi se zapisují do nové karty.</w:t>
      </w:r>
      <w:r w:rsidR="0030631F">
        <w:rPr>
          <w:sz w:val="28"/>
          <w:szCs w:val="28"/>
        </w:rPr>
        <w:t xml:space="preserve"> Pokud družstva získají stejný počet bodů, vylosuj</w:t>
      </w:r>
      <w:r w:rsidR="00755D1F">
        <w:rPr>
          <w:sz w:val="28"/>
          <w:szCs w:val="28"/>
        </w:rPr>
        <w:t>e se</w:t>
      </w:r>
      <w:bookmarkStart w:id="0" w:name="_GoBack"/>
      <w:bookmarkEnd w:id="0"/>
      <w:r w:rsidR="0030631F">
        <w:rPr>
          <w:sz w:val="28"/>
          <w:szCs w:val="28"/>
        </w:rPr>
        <w:t xml:space="preserve"> další okruh otázek a hraje se dál.</w:t>
      </w:r>
    </w:p>
    <w:p w:rsidR="007A4568" w:rsidRPr="007A4568" w:rsidRDefault="007A4568" w:rsidP="0006286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A4568">
        <w:rPr>
          <w:sz w:val="28"/>
          <w:szCs w:val="28"/>
        </w:rPr>
        <w:t>Vítěz</w:t>
      </w:r>
      <w:r w:rsidR="0045578B">
        <w:rPr>
          <w:sz w:val="28"/>
          <w:szCs w:val="28"/>
        </w:rPr>
        <w:t>ové</w:t>
      </w:r>
      <w:r w:rsidRPr="007A4568">
        <w:rPr>
          <w:sz w:val="28"/>
          <w:szCs w:val="28"/>
        </w:rPr>
        <w:t xml:space="preserve"> obdrží knižní ceny.</w:t>
      </w:r>
      <w:r w:rsidRPr="007A4568">
        <w:rPr>
          <w:sz w:val="28"/>
          <w:szCs w:val="28"/>
        </w:rPr>
        <w:br/>
        <w:t>Ze soutěže jsou vyloučen</w:t>
      </w:r>
      <w:r w:rsidR="007408CF">
        <w:rPr>
          <w:sz w:val="28"/>
          <w:szCs w:val="28"/>
        </w:rPr>
        <w:t>i</w:t>
      </w:r>
      <w:r w:rsidRPr="007A4568">
        <w:rPr>
          <w:sz w:val="28"/>
          <w:szCs w:val="28"/>
        </w:rPr>
        <w:t xml:space="preserve"> pořadatelé a jejich rodinn</w:t>
      </w:r>
      <w:r w:rsidR="007408CF">
        <w:rPr>
          <w:sz w:val="28"/>
          <w:szCs w:val="28"/>
        </w:rPr>
        <w:t>í</w:t>
      </w:r>
      <w:r w:rsidRPr="007A4568">
        <w:rPr>
          <w:sz w:val="28"/>
          <w:szCs w:val="28"/>
        </w:rPr>
        <w:t xml:space="preserve"> příslušníci.</w:t>
      </w:r>
    </w:p>
    <w:p w:rsidR="007A4568" w:rsidRDefault="007A4568" w:rsidP="007A4568">
      <w:pPr>
        <w:ind w:left="360"/>
      </w:pPr>
    </w:p>
    <w:p w:rsidR="0006286A" w:rsidRPr="0006286A" w:rsidRDefault="002A7EB2" w:rsidP="0006286A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-53340</wp:posOffset>
            </wp:positionV>
            <wp:extent cx="3930650" cy="3937000"/>
            <wp:effectExtent l="19050" t="0" r="0" b="0"/>
            <wp:wrapNone/>
            <wp:docPr id="37" name="obrázek 37" descr="Otazník, Otázka, Rea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tazník, Otázka, Reak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86A" w:rsidRPr="0006286A" w:rsidSect="00B0731B">
      <w:pgSz w:w="11906" w:h="16838" w:code="9"/>
      <w:pgMar w:top="737" w:right="1418" w:bottom="425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6E8D"/>
    <w:multiLevelType w:val="hybridMultilevel"/>
    <w:tmpl w:val="E1A8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0CB9"/>
    <w:multiLevelType w:val="hybridMultilevel"/>
    <w:tmpl w:val="A4E0CE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23A0B"/>
    <w:multiLevelType w:val="hybridMultilevel"/>
    <w:tmpl w:val="0914B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8E7"/>
    <w:multiLevelType w:val="hybridMultilevel"/>
    <w:tmpl w:val="841C8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A1B9D"/>
    <w:multiLevelType w:val="hybridMultilevel"/>
    <w:tmpl w:val="2118E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7F"/>
    <w:rsid w:val="0006286A"/>
    <w:rsid w:val="002A7EB2"/>
    <w:rsid w:val="002E494C"/>
    <w:rsid w:val="0030631F"/>
    <w:rsid w:val="003C504B"/>
    <w:rsid w:val="003F177F"/>
    <w:rsid w:val="0045578B"/>
    <w:rsid w:val="004C5CB7"/>
    <w:rsid w:val="005E38E7"/>
    <w:rsid w:val="007408CF"/>
    <w:rsid w:val="00755D1F"/>
    <w:rsid w:val="007A4568"/>
    <w:rsid w:val="007C043E"/>
    <w:rsid w:val="00B0731B"/>
    <w:rsid w:val="00C3207F"/>
    <w:rsid w:val="00F711B3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b61212,#a72121"/>
    </o:shapedefaults>
    <o:shapelayout v:ext="edit">
      <o:idmap v:ext="edit" data="1"/>
    </o:shapelayout>
  </w:shapeDefaults>
  <w:decimalSymbol w:val=","/>
  <w:listSeparator w:val=";"/>
  <w14:docId w14:val="3103CC0F"/>
  <w15:docId w15:val="{7A2642E6-42D1-4D9E-B2D7-364451FC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504B"/>
  </w:style>
  <w:style w:type="paragraph" w:styleId="Nadpis1">
    <w:name w:val="heading 1"/>
    <w:basedOn w:val="Normln"/>
    <w:next w:val="Normln"/>
    <w:link w:val="Nadpis1Char"/>
    <w:uiPriority w:val="9"/>
    <w:qFormat/>
    <w:rsid w:val="003F1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F177F"/>
    <w:pPr>
      <w:ind w:left="720"/>
      <w:contextualSpacing/>
    </w:pPr>
  </w:style>
  <w:style w:type="paragraph" w:styleId="Bezmezer">
    <w:name w:val="No Spacing"/>
    <w:uiPriority w:val="1"/>
    <w:qFormat/>
    <w:rsid w:val="003F177F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62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2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ksismisova</dc:creator>
  <cp:lastModifiedBy>Ivana Roubíčková</cp:lastModifiedBy>
  <cp:revision>11</cp:revision>
  <dcterms:created xsi:type="dcterms:W3CDTF">2023-08-28T06:05:00Z</dcterms:created>
  <dcterms:modified xsi:type="dcterms:W3CDTF">2023-11-27T07:38:00Z</dcterms:modified>
</cp:coreProperties>
</file>